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382"/>
        <w:gridCol w:w="4348"/>
      </w:tblGrid>
      <w:tr w:rsidR="00697AF0" w:rsidRPr="00697AF0" w:rsidTr="00697AF0">
        <w:trPr>
          <w:tblCellSpacing w:w="15" w:type="dxa"/>
        </w:trPr>
        <w:tc>
          <w:tcPr>
            <w:tcW w:w="0" w:type="auto"/>
            <w:gridSpan w:val="2"/>
            <w:hideMark/>
          </w:tcPr>
          <w:tbl>
            <w:tblPr>
              <w:tblpPr w:leftFromText="60" w:rightFromText="60" w:vertAnchor="text"/>
              <w:tblW w:w="5000" w:type="pct"/>
              <w:tblCellSpacing w:w="0" w:type="dxa"/>
              <w:tblCellMar>
                <w:left w:w="0" w:type="dxa"/>
                <w:right w:w="0" w:type="dxa"/>
              </w:tblCellMar>
              <w:tblLook w:val="04A0" w:firstRow="1" w:lastRow="0" w:firstColumn="1" w:lastColumn="0" w:noHBand="0" w:noVBand="1"/>
            </w:tblPr>
            <w:tblGrid>
              <w:gridCol w:w="8640"/>
            </w:tblGrid>
            <w:tr w:rsidR="00697AF0" w:rsidRPr="00697AF0">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40"/>
                  </w:tblGrid>
                  <w:tr w:rsidR="00697AF0" w:rsidRPr="00697AF0">
                    <w:trPr>
                      <w:tblCellSpacing w:w="0" w:type="dxa"/>
                    </w:trPr>
                    <w:tc>
                      <w:tcPr>
                        <w:tcW w:w="0" w:type="auto"/>
                        <w:vAlign w:val="center"/>
                        <w:hideMark/>
                      </w:tcPr>
                      <w:p w:rsidR="00697AF0" w:rsidRPr="00697AF0" w:rsidRDefault="00697AF0" w:rsidP="00697AF0">
                        <w:pPr>
                          <w:spacing w:before="100" w:beforeAutospacing="1" w:after="100" w:afterAutospacing="1"/>
                          <w:outlineLvl w:val="1"/>
                          <w:rPr>
                            <w:rFonts w:ascii="Arial" w:hAnsi="Arial" w:cs="Times New Roman"/>
                            <w:b/>
                            <w:bCs/>
                            <w:kern w:val="36"/>
                            <w:sz w:val="48"/>
                            <w:szCs w:val="48"/>
                            <w:lang w:eastAsia="en-US"/>
                          </w:rPr>
                        </w:pPr>
                        <w:r w:rsidRPr="00697AF0">
                          <w:rPr>
                            <w:rFonts w:ascii="Arial" w:hAnsi="Arial" w:cs="Times New Roman"/>
                            <w:b/>
                            <w:bCs/>
                            <w:kern w:val="36"/>
                            <w:sz w:val="48"/>
                            <w:szCs w:val="48"/>
                            <w:lang w:eastAsia="en-US"/>
                          </w:rPr>
                          <w:t>The Weizmann-Feisal Agreement</w:t>
                        </w:r>
                      </w:p>
                    </w:tc>
                  </w:tr>
                </w:tbl>
                <w:p w:rsidR="00697AF0" w:rsidRPr="00697AF0" w:rsidRDefault="00697AF0" w:rsidP="00697AF0">
                  <w:pPr>
                    <w:spacing w:after="0"/>
                    <w:rPr>
                      <w:rFonts w:ascii="Times" w:eastAsia="Times New Roman" w:hAnsi="Times" w:cs="Times New Roman"/>
                      <w:sz w:val="20"/>
                      <w:szCs w:val="20"/>
                      <w:lang w:eastAsia="en-US"/>
                    </w:rPr>
                  </w:pPr>
                </w:p>
              </w:tc>
            </w:tr>
            <w:tr w:rsidR="00697AF0" w:rsidRPr="00697AF0">
              <w:trPr>
                <w:tblCellSpacing w:w="0" w:type="dxa"/>
              </w:trPr>
              <w:tc>
                <w:tcPr>
                  <w:tcW w:w="0" w:type="auto"/>
                  <w:vAlign w:val="center"/>
                  <w:hideMark/>
                </w:tcPr>
                <w:tbl>
                  <w:tblPr>
                    <w:tblpPr w:leftFromText="60" w:rightFromText="60" w:vertAnchor="text" w:tblpXSpec="right" w:tblpYSpec="center"/>
                    <w:tblW w:w="5000" w:type="pct"/>
                    <w:tblCellSpacing w:w="0" w:type="dxa"/>
                    <w:tblCellMar>
                      <w:left w:w="0" w:type="dxa"/>
                      <w:right w:w="0" w:type="dxa"/>
                    </w:tblCellMar>
                    <w:tblLook w:val="04A0" w:firstRow="1" w:lastRow="0" w:firstColumn="1" w:lastColumn="0" w:noHBand="0" w:noVBand="1"/>
                  </w:tblPr>
                  <w:tblGrid>
                    <w:gridCol w:w="8640"/>
                  </w:tblGrid>
                  <w:tr w:rsidR="00697AF0" w:rsidRPr="00697AF0">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793"/>
                          <w:gridCol w:w="847"/>
                        </w:tblGrid>
                        <w:tr w:rsidR="00697AF0" w:rsidRPr="00697AF0">
                          <w:trPr>
                            <w:tblCellSpacing w:w="0" w:type="dxa"/>
                          </w:trPr>
                          <w:tc>
                            <w:tcPr>
                              <w:tcW w:w="0" w:type="auto"/>
                              <w:gridSpan w:val="2"/>
                              <w:vAlign w:val="center"/>
                              <w:hideMark/>
                            </w:tcPr>
                            <w:p w:rsidR="00697AF0" w:rsidRPr="00697AF0" w:rsidRDefault="00697AF0" w:rsidP="00697AF0">
                              <w:pPr>
                                <w:spacing w:after="0"/>
                                <w:rPr>
                                  <w:rFonts w:ascii="Times" w:eastAsia="Times New Roman" w:hAnsi="Times" w:cs="Times New Roman"/>
                                  <w:sz w:val="20"/>
                                  <w:szCs w:val="20"/>
                                  <w:lang w:eastAsia="en-US"/>
                                </w:rPr>
                              </w:pPr>
                              <w:r w:rsidRPr="00697AF0">
                                <w:rPr>
                                  <w:rFonts w:ascii="Times" w:eastAsia="Times New Roman" w:hAnsi="Times" w:cs="Times New Roman"/>
                                  <w:sz w:val="20"/>
                                  <w:szCs w:val="20"/>
                                  <w:lang w:eastAsia="en-US"/>
                                </w:rPr>
                                <w:t>3 Jan 1919</w:t>
                              </w:r>
                            </w:p>
                          </w:tc>
                        </w:tr>
                        <w:tr w:rsidR="00697AF0" w:rsidRPr="00697AF0">
                          <w:trPr>
                            <w:tblCellSpacing w:w="0" w:type="dxa"/>
                          </w:trPr>
                          <w:tc>
                            <w:tcPr>
                              <w:tcW w:w="0" w:type="auto"/>
                              <w:vAlign w:val="center"/>
                              <w:hideMark/>
                            </w:tcPr>
                            <w:p w:rsidR="00697AF0" w:rsidRPr="00697AF0" w:rsidRDefault="00697AF0" w:rsidP="00697AF0">
                              <w:pPr>
                                <w:spacing w:before="100" w:beforeAutospacing="1" w:after="100" w:afterAutospacing="1"/>
                                <w:rPr>
                                  <w:rFonts w:ascii="Arial" w:hAnsi="Arial" w:cs="Times New Roman"/>
                                  <w:sz w:val="20"/>
                                  <w:szCs w:val="20"/>
                                  <w:lang w:eastAsia="en-US"/>
                                </w:rPr>
                              </w:pPr>
                              <w:r w:rsidRPr="00697AF0">
                                <w:rPr>
                                  <w:rFonts w:ascii="Arial" w:hAnsi="Arial" w:cs="Times New Roman"/>
                                  <w:sz w:val="20"/>
                                  <w:szCs w:val="20"/>
                                  <w:lang w:eastAsia="en-US"/>
                                </w:rPr>
                                <w:t> </w:t>
                              </w:r>
                            </w:p>
                          </w:tc>
                          <w:tc>
                            <w:tcPr>
                              <w:tcW w:w="0" w:type="auto"/>
                              <w:vAlign w:val="center"/>
                              <w:hideMark/>
                            </w:tcPr>
                            <w:p w:rsidR="00697AF0" w:rsidRPr="00697AF0" w:rsidRDefault="00697AF0" w:rsidP="00697AF0">
                              <w:pPr>
                                <w:spacing w:after="0"/>
                                <w:rPr>
                                  <w:rFonts w:ascii="Times New Roman" w:eastAsia="Times New Roman" w:hAnsi="Times New Roman" w:cs="Times New Roman"/>
                                  <w:sz w:val="20"/>
                                  <w:szCs w:val="20"/>
                                  <w:lang w:eastAsia="en-US"/>
                                </w:rPr>
                              </w:pPr>
                            </w:p>
                          </w:tc>
                        </w:tr>
                      </w:tbl>
                      <w:p w:rsidR="00697AF0" w:rsidRPr="00697AF0" w:rsidRDefault="00697AF0" w:rsidP="00697AF0">
                        <w:pPr>
                          <w:spacing w:after="0"/>
                          <w:rPr>
                            <w:rFonts w:ascii="Times" w:eastAsia="Times New Roman" w:hAnsi="Times" w:cs="Times New Roman"/>
                            <w:sz w:val="20"/>
                            <w:szCs w:val="20"/>
                            <w:lang w:eastAsia="en-US"/>
                          </w:rPr>
                        </w:pPr>
                      </w:p>
                    </w:tc>
                  </w:tr>
                </w:tbl>
                <w:p w:rsidR="00697AF0" w:rsidRPr="00697AF0" w:rsidRDefault="00697AF0" w:rsidP="00697AF0">
                  <w:pPr>
                    <w:spacing w:after="0"/>
                    <w:rPr>
                      <w:rFonts w:ascii="Times" w:eastAsia="Times New Roman" w:hAnsi="Times" w:cs="Times New Roman"/>
                      <w:sz w:val="20"/>
                      <w:szCs w:val="20"/>
                      <w:lang w:eastAsia="en-US"/>
                    </w:rPr>
                  </w:pPr>
                </w:p>
              </w:tc>
            </w:tr>
          </w:tbl>
          <w:p w:rsidR="00697AF0" w:rsidRPr="00697AF0" w:rsidRDefault="00697AF0" w:rsidP="00697AF0">
            <w:pPr>
              <w:spacing w:after="0"/>
              <w:rPr>
                <w:rFonts w:ascii="Times" w:eastAsia="Times New Roman" w:hAnsi="Times" w:cs="Times New Roman"/>
                <w:sz w:val="20"/>
                <w:szCs w:val="20"/>
                <w:lang w:eastAsia="en-US"/>
              </w:rPr>
            </w:pPr>
          </w:p>
        </w:tc>
      </w:tr>
      <w:tr w:rsidR="00697AF0" w:rsidRPr="00697AF0" w:rsidTr="00697AF0">
        <w:trPr>
          <w:tblCellSpacing w:w="15" w:type="dxa"/>
        </w:trPr>
        <w:tc>
          <w:tcPr>
            <w:tcW w:w="0" w:type="auto"/>
            <w:gridSpan w:val="2"/>
            <w:vAlign w:val="center"/>
            <w:hideMark/>
          </w:tcPr>
          <w:tbl>
            <w:tblPr>
              <w:tblW w:w="0" w:type="auto"/>
              <w:tblCellSpacing w:w="10" w:type="dxa"/>
              <w:tblCellMar>
                <w:top w:w="20" w:type="dxa"/>
                <w:left w:w="20" w:type="dxa"/>
                <w:bottom w:w="20" w:type="dxa"/>
                <w:right w:w="20" w:type="dxa"/>
              </w:tblCellMar>
              <w:tblLook w:val="04A0" w:firstRow="1" w:lastRow="0" w:firstColumn="1" w:lastColumn="0" w:noHBand="0" w:noVBand="1"/>
            </w:tblPr>
            <w:tblGrid>
              <w:gridCol w:w="86"/>
            </w:tblGrid>
            <w:tr w:rsidR="00697AF0" w:rsidRPr="00697AF0">
              <w:trPr>
                <w:tblCellSpacing w:w="10" w:type="dxa"/>
              </w:trPr>
              <w:tc>
                <w:tcPr>
                  <w:tcW w:w="0" w:type="auto"/>
                  <w:vAlign w:val="center"/>
                  <w:hideMark/>
                </w:tcPr>
                <w:p w:rsidR="00697AF0" w:rsidRPr="00697AF0" w:rsidRDefault="00697AF0" w:rsidP="00697AF0">
                  <w:pPr>
                    <w:spacing w:after="0"/>
                    <w:rPr>
                      <w:rFonts w:ascii="Times" w:eastAsia="Times New Roman" w:hAnsi="Times" w:cs="Times New Roman"/>
                      <w:sz w:val="20"/>
                      <w:szCs w:val="20"/>
                      <w:lang w:eastAsia="en-US"/>
                    </w:rPr>
                  </w:pPr>
                </w:p>
              </w:tc>
            </w:tr>
            <w:tr w:rsidR="00697AF0" w:rsidRPr="00697AF0">
              <w:trPr>
                <w:tblCellSpacing w:w="10" w:type="dxa"/>
              </w:trPr>
              <w:tc>
                <w:tcPr>
                  <w:tcW w:w="0" w:type="auto"/>
                  <w:vAlign w:val="center"/>
                  <w:hideMark/>
                </w:tcPr>
                <w:p w:rsidR="00697AF0" w:rsidRPr="00697AF0" w:rsidRDefault="00697AF0" w:rsidP="00697AF0">
                  <w:pPr>
                    <w:spacing w:after="0"/>
                    <w:rPr>
                      <w:rFonts w:ascii="Times" w:eastAsia="Times New Roman" w:hAnsi="Times" w:cs="Times New Roman"/>
                      <w:sz w:val="20"/>
                      <w:szCs w:val="20"/>
                      <w:lang w:eastAsia="en-US"/>
                    </w:rPr>
                  </w:pPr>
                </w:p>
              </w:tc>
            </w:tr>
            <w:tr w:rsidR="00697AF0" w:rsidRPr="00697AF0">
              <w:trPr>
                <w:tblCellSpacing w:w="10" w:type="dxa"/>
              </w:trPr>
              <w:tc>
                <w:tcPr>
                  <w:tcW w:w="0" w:type="auto"/>
                  <w:vAlign w:val="center"/>
                  <w:hideMark/>
                </w:tcPr>
                <w:p w:rsidR="00697AF0" w:rsidRPr="00697AF0" w:rsidRDefault="00697AF0" w:rsidP="00697AF0">
                  <w:pPr>
                    <w:spacing w:after="0"/>
                    <w:rPr>
                      <w:rFonts w:ascii="Times" w:eastAsia="Times New Roman" w:hAnsi="Times" w:cs="Times New Roman"/>
                      <w:sz w:val="20"/>
                      <w:szCs w:val="20"/>
                      <w:lang w:eastAsia="en-US"/>
                    </w:rPr>
                  </w:pPr>
                </w:p>
              </w:tc>
            </w:tr>
            <w:tr w:rsidR="00697AF0" w:rsidRPr="00697AF0">
              <w:trPr>
                <w:tblCellSpacing w:w="10" w:type="dxa"/>
              </w:trPr>
              <w:tc>
                <w:tcPr>
                  <w:tcW w:w="0" w:type="auto"/>
                  <w:vAlign w:val="center"/>
                  <w:hideMark/>
                </w:tcPr>
                <w:p w:rsidR="00697AF0" w:rsidRPr="00697AF0" w:rsidRDefault="00697AF0" w:rsidP="00697AF0">
                  <w:pPr>
                    <w:spacing w:after="0"/>
                    <w:rPr>
                      <w:rFonts w:ascii="Times" w:eastAsia="Times New Roman" w:hAnsi="Times" w:cs="Times New Roman"/>
                      <w:sz w:val="20"/>
                      <w:szCs w:val="20"/>
                      <w:lang w:eastAsia="en-US"/>
                    </w:rPr>
                  </w:pPr>
                </w:p>
              </w:tc>
            </w:tr>
          </w:tbl>
          <w:p w:rsidR="00697AF0" w:rsidRPr="00697AF0" w:rsidRDefault="00697AF0" w:rsidP="00697AF0">
            <w:pPr>
              <w:spacing w:after="0"/>
              <w:rPr>
                <w:rFonts w:ascii="Times" w:eastAsia="Times New Roman" w:hAnsi="Times" w:cs="Times New Roman"/>
                <w:sz w:val="20"/>
                <w:szCs w:val="20"/>
                <w:lang w:eastAsia="en-US"/>
              </w:rPr>
            </w:pPr>
          </w:p>
        </w:tc>
      </w:tr>
      <w:tr w:rsidR="00697AF0" w:rsidRPr="00697AF0" w:rsidTr="00697AF0">
        <w:trPr>
          <w:tblCellSpacing w:w="15" w:type="dxa"/>
        </w:trPr>
        <w:tc>
          <w:tcPr>
            <w:tcW w:w="0" w:type="auto"/>
            <w:vAlign w:val="center"/>
            <w:hideMark/>
          </w:tcPr>
          <w:p w:rsidR="00697AF0" w:rsidRPr="00697AF0" w:rsidRDefault="00697AF0" w:rsidP="00697AF0">
            <w:pPr>
              <w:spacing w:after="0"/>
              <w:rPr>
                <w:rFonts w:ascii="Times" w:eastAsia="Times New Roman" w:hAnsi="Times" w:cs="Times New Roman"/>
                <w:sz w:val="20"/>
                <w:szCs w:val="20"/>
                <w:lang w:eastAsia="en-US"/>
              </w:rPr>
            </w:pPr>
          </w:p>
        </w:tc>
        <w:tc>
          <w:tcPr>
            <w:tcW w:w="0" w:type="auto"/>
            <w:vAlign w:val="center"/>
            <w:hideMark/>
          </w:tcPr>
          <w:p w:rsidR="00697AF0" w:rsidRPr="00697AF0" w:rsidRDefault="00697AF0" w:rsidP="00697AF0">
            <w:pPr>
              <w:spacing w:after="0"/>
              <w:rPr>
                <w:rFonts w:ascii="Times New Roman" w:eastAsia="Times New Roman" w:hAnsi="Times New Roman" w:cs="Times New Roman"/>
                <w:sz w:val="20"/>
                <w:szCs w:val="20"/>
                <w:lang w:eastAsia="en-US"/>
              </w:rPr>
            </w:pPr>
          </w:p>
        </w:tc>
      </w:tr>
      <w:tr w:rsidR="00697AF0" w:rsidRPr="00697AF0" w:rsidTr="00697AF0">
        <w:trPr>
          <w:tblCellSpacing w:w="15" w:type="dxa"/>
        </w:trPr>
        <w:tc>
          <w:tcPr>
            <w:tcW w:w="0" w:type="auto"/>
            <w:gridSpan w:val="2"/>
            <w:vAlign w:val="center"/>
            <w:hideMark/>
          </w:tcPr>
          <w:tbl>
            <w:tblPr>
              <w:tblW w:w="5000" w:type="pct"/>
              <w:tblCellSpacing w:w="30" w:type="dxa"/>
              <w:tblCellMar>
                <w:left w:w="0" w:type="dxa"/>
                <w:right w:w="0" w:type="dxa"/>
              </w:tblCellMar>
              <w:tblLook w:val="04A0" w:firstRow="1" w:lastRow="0" w:firstColumn="1" w:lastColumn="0" w:noHBand="0" w:noVBand="1"/>
            </w:tblPr>
            <w:tblGrid>
              <w:gridCol w:w="8640"/>
            </w:tblGrid>
            <w:tr w:rsidR="00697AF0" w:rsidRPr="00697AF0">
              <w:trPr>
                <w:tblCellSpacing w:w="30" w:type="dxa"/>
              </w:trPr>
              <w:tc>
                <w:tcPr>
                  <w:tcW w:w="0" w:type="auto"/>
                  <w:vAlign w:val="center"/>
                  <w:hideMark/>
                </w:tcPr>
                <w:p w:rsidR="00697AF0" w:rsidRPr="00697AF0" w:rsidRDefault="00697AF0" w:rsidP="00697AF0">
                  <w:pPr>
                    <w:spacing w:after="0"/>
                    <w:rPr>
                      <w:rFonts w:ascii="Times" w:eastAsia="Times New Roman" w:hAnsi="Times" w:cs="Times New Roman"/>
                      <w:sz w:val="20"/>
                      <w:szCs w:val="20"/>
                      <w:lang w:eastAsia="en-US"/>
                    </w:rPr>
                  </w:pPr>
                  <w:bookmarkStart w:id="0" w:name="_GoBack" w:colFirst="0" w:colLast="0"/>
                </w:p>
              </w:tc>
            </w:tr>
          </w:tbl>
          <w:bookmarkEnd w:id="0"/>
          <w:p w:rsidR="00697AF0" w:rsidRPr="00697AF0" w:rsidRDefault="00697AF0" w:rsidP="00697AF0">
            <w:pPr>
              <w:spacing w:before="100" w:beforeAutospacing="1" w:after="100" w:afterAutospacing="1"/>
              <w:rPr>
                <w:rFonts w:ascii="Arial" w:hAnsi="Arial" w:cs="Times New Roman"/>
                <w:sz w:val="20"/>
                <w:szCs w:val="20"/>
                <w:lang w:eastAsia="en-US"/>
              </w:rPr>
            </w:pPr>
            <w:r w:rsidRPr="00697AF0">
              <w:rPr>
                <w:rFonts w:ascii="Arial" w:hAnsi="Arial" w:cs="Times New Roman"/>
                <w:i/>
                <w:iCs/>
                <w:sz w:val="20"/>
                <w:szCs w:val="20"/>
                <w:lang w:eastAsia="en-US"/>
              </w:rPr>
              <w:t xml:space="preserve">Within the framework of the Paris Peace Conference, a political accord was signed on January 3, 1919, by Dr. </w:t>
            </w:r>
            <w:proofErr w:type="spellStart"/>
            <w:r w:rsidRPr="00697AF0">
              <w:rPr>
                <w:rFonts w:ascii="Arial" w:hAnsi="Arial" w:cs="Times New Roman"/>
                <w:i/>
                <w:iCs/>
                <w:sz w:val="20"/>
                <w:szCs w:val="20"/>
                <w:lang w:eastAsia="en-US"/>
              </w:rPr>
              <w:t>Chaim</w:t>
            </w:r>
            <w:proofErr w:type="spellEnd"/>
            <w:r w:rsidRPr="00697AF0">
              <w:rPr>
                <w:rFonts w:ascii="Arial" w:hAnsi="Arial" w:cs="Times New Roman"/>
                <w:i/>
                <w:iCs/>
                <w:sz w:val="20"/>
                <w:szCs w:val="20"/>
                <w:lang w:eastAsia="en-US"/>
              </w:rPr>
              <w:t xml:space="preserve"> Weizmann in the name of the Zionist Organization and by the Emir Feisal, son of the </w:t>
            </w:r>
            <w:proofErr w:type="spellStart"/>
            <w:r w:rsidRPr="00697AF0">
              <w:rPr>
                <w:rFonts w:ascii="Arial" w:hAnsi="Arial" w:cs="Times New Roman"/>
                <w:i/>
                <w:iCs/>
                <w:sz w:val="20"/>
                <w:szCs w:val="20"/>
                <w:lang w:eastAsia="en-US"/>
              </w:rPr>
              <w:t>Sherif</w:t>
            </w:r>
            <w:proofErr w:type="spellEnd"/>
            <w:r w:rsidRPr="00697AF0">
              <w:rPr>
                <w:rFonts w:ascii="Arial" w:hAnsi="Arial" w:cs="Times New Roman"/>
                <w:i/>
                <w:iCs/>
                <w:sz w:val="20"/>
                <w:szCs w:val="20"/>
                <w:lang w:eastAsia="en-US"/>
              </w:rPr>
              <w:t xml:space="preserve"> of Mecca. Under the terms of the agreement, the Arabs would recognize the </w:t>
            </w:r>
            <w:hyperlink r:id="rId5" w:history="1">
              <w:r w:rsidRPr="00697AF0">
                <w:rPr>
                  <w:rFonts w:ascii="Arial" w:hAnsi="Arial" w:cs="Times New Roman"/>
                  <w:i/>
                  <w:iCs/>
                  <w:color w:val="0000FF"/>
                  <w:sz w:val="20"/>
                  <w:szCs w:val="20"/>
                  <w:u w:val="single"/>
                  <w:lang w:eastAsia="en-US"/>
                </w:rPr>
                <w:t>Balfour Declaration</w:t>
              </w:r>
            </w:hyperlink>
            <w:r w:rsidRPr="00697AF0">
              <w:rPr>
                <w:rFonts w:ascii="Arial" w:hAnsi="Arial" w:cs="Times New Roman"/>
                <w:i/>
                <w:iCs/>
                <w:sz w:val="20"/>
                <w:szCs w:val="20"/>
                <w:lang w:eastAsia="en-US"/>
              </w:rPr>
              <w:t xml:space="preserve"> and would encourage Jewish immigration and settlement in Palestine. Freedom of religion and worship in Palestine was set forth as a fundamental principle, and the Muslim holy sites were to be under Muslim control. The Zionist Organization promised to look into the economic possibilities of an Arab state and to help it develop its resources. In the same year, the Arabs and their representatives repudiated the agreement. The Weizmann-Feisal agreement was never implemented.</w:t>
            </w:r>
          </w:p>
          <w:p w:rsidR="00697AF0" w:rsidRPr="00697AF0" w:rsidRDefault="00697AF0" w:rsidP="00697AF0">
            <w:pPr>
              <w:spacing w:before="100" w:beforeAutospacing="1" w:after="100" w:afterAutospacing="1"/>
              <w:rPr>
                <w:rFonts w:ascii="Arial" w:hAnsi="Arial" w:cs="Times New Roman"/>
                <w:sz w:val="20"/>
                <w:szCs w:val="20"/>
                <w:lang w:eastAsia="en-US"/>
              </w:rPr>
            </w:pPr>
            <w:r w:rsidRPr="00697AF0">
              <w:rPr>
                <w:rFonts w:ascii="Arial" w:hAnsi="Arial" w:cs="Times New Roman"/>
                <w:i/>
                <w:iCs/>
                <w:sz w:val="20"/>
                <w:szCs w:val="20"/>
                <w:lang w:eastAsia="en-US"/>
              </w:rPr>
              <w:t>Text:</w:t>
            </w:r>
          </w:p>
          <w:p w:rsidR="00697AF0" w:rsidRPr="00697AF0" w:rsidRDefault="00697AF0" w:rsidP="00697AF0">
            <w:pPr>
              <w:spacing w:before="100" w:beforeAutospacing="1" w:after="100" w:afterAutospacing="1"/>
              <w:rPr>
                <w:rFonts w:ascii="Arial" w:hAnsi="Arial" w:cs="Times New Roman"/>
                <w:sz w:val="20"/>
                <w:szCs w:val="20"/>
                <w:lang w:eastAsia="en-US"/>
              </w:rPr>
            </w:pPr>
            <w:r w:rsidRPr="00697AF0">
              <w:rPr>
                <w:rFonts w:ascii="Arial" w:hAnsi="Arial" w:cs="Times New Roman"/>
                <w:b/>
                <w:bCs/>
                <w:sz w:val="20"/>
                <w:szCs w:val="20"/>
                <w:lang w:eastAsia="en-US"/>
              </w:rPr>
              <w:t xml:space="preserve">Agreement between Emir Feisal </w:t>
            </w:r>
            <w:proofErr w:type="spellStart"/>
            <w:r w:rsidRPr="00697AF0">
              <w:rPr>
                <w:rFonts w:ascii="Arial" w:hAnsi="Arial" w:cs="Times New Roman"/>
                <w:b/>
                <w:bCs/>
                <w:sz w:val="20"/>
                <w:szCs w:val="20"/>
                <w:lang w:eastAsia="en-US"/>
              </w:rPr>
              <w:t>Ibn</w:t>
            </w:r>
            <w:proofErr w:type="spellEnd"/>
            <w:r w:rsidRPr="00697AF0">
              <w:rPr>
                <w:rFonts w:ascii="Arial" w:hAnsi="Arial" w:cs="Times New Roman"/>
                <w:b/>
                <w:bCs/>
                <w:sz w:val="20"/>
                <w:szCs w:val="20"/>
                <w:lang w:eastAsia="en-US"/>
              </w:rPr>
              <w:t xml:space="preserve"> al-Hussein al-</w:t>
            </w:r>
            <w:proofErr w:type="spellStart"/>
            <w:r w:rsidRPr="00697AF0">
              <w:rPr>
                <w:rFonts w:ascii="Arial" w:hAnsi="Arial" w:cs="Times New Roman"/>
                <w:b/>
                <w:bCs/>
                <w:sz w:val="20"/>
                <w:szCs w:val="20"/>
                <w:lang w:eastAsia="en-US"/>
              </w:rPr>
              <w:t>Hashemi</w:t>
            </w:r>
            <w:proofErr w:type="spellEnd"/>
            <w:r w:rsidRPr="00697AF0">
              <w:rPr>
                <w:rFonts w:ascii="Arial" w:hAnsi="Arial" w:cs="Times New Roman"/>
                <w:b/>
                <w:bCs/>
                <w:sz w:val="20"/>
                <w:szCs w:val="20"/>
                <w:lang w:eastAsia="en-US"/>
              </w:rPr>
              <w:t xml:space="preserve">, and the President of the World Zionist Organization, Dr. </w:t>
            </w:r>
            <w:proofErr w:type="spellStart"/>
            <w:r w:rsidRPr="00697AF0">
              <w:rPr>
                <w:rFonts w:ascii="Arial" w:hAnsi="Arial" w:cs="Times New Roman"/>
                <w:b/>
                <w:bCs/>
                <w:sz w:val="20"/>
                <w:szCs w:val="20"/>
                <w:lang w:eastAsia="en-US"/>
              </w:rPr>
              <w:t>Chaim</w:t>
            </w:r>
            <w:proofErr w:type="spellEnd"/>
            <w:r w:rsidRPr="00697AF0">
              <w:rPr>
                <w:rFonts w:ascii="Arial" w:hAnsi="Arial" w:cs="Times New Roman"/>
                <w:b/>
                <w:bCs/>
                <w:sz w:val="20"/>
                <w:szCs w:val="20"/>
                <w:lang w:eastAsia="en-US"/>
              </w:rPr>
              <w:t xml:space="preserve"> Weizmann </w:t>
            </w:r>
            <w:r w:rsidRPr="00697AF0">
              <w:rPr>
                <w:rFonts w:ascii="Arial" w:hAnsi="Arial" w:cs="Times New Roman"/>
                <w:b/>
                <w:bCs/>
                <w:sz w:val="20"/>
                <w:szCs w:val="20"/>
                <w:lang w:eastAsia="en-US"/>
              </w:rPr>
              <w:br/>
              <w:t>(January 3, 1919)</w:t>
            </w:r>
            <w:r w:rsidRPr="00697AF0">
              <w:rPr>
                <w:rFonts w:ascii="Arial" w:hAnsi="Arial" w:cs="Times New Roman"/>
                <w:sz w:val="20"/>
                <w:szCs w:val="20"/>
                <w:lang w:eastAsia="en-US"/>
              </w:rPr>
              <w:t xml:space="preserve"> </w:t>
            </w:r>
          </w:p>
          <w:p w:rsidR="00697AF0" w:rsidRPr="00697AF0" w:rsidRDefault="00697AF0" w:rsidP="00697AF0">
            <w:pPr>
              <w:spacing w:before="100" w:beforeAutospacing="1" w:after="100" w:afterAutospacing="1"/>
              <w:rPr>
                <w:rFonts w:ascii="Arial" w:hAnsi="Arial" w:cs="Times New Roman"/>
                <w:sz w:val="20"/>
                <w:szCs w:val="20"/>
                <w:lang w:eastAsia="en-US"/>
              </w:rPr>
            </w:pPr>
            <w:r w:rsidRPr="00697AF0">
              <w:rPr>
                <w:rFonts w:ascii="Arial" w:hAnsi="Arial" w:cs="Times New Roman"/>
                <w:sz w:val="20"/>
                <w:szCs w:val="20"/>
                <w:lang w:eastAsia="en-US"/>
              </w:rPr>
              <w:t xml:space="preserve">His Royal Highness the Emir Feisal, representing and acting on behalf of the Arab Kingdom of Hedjaz, and Dr. </w:t>
            </w:r>
            <w:proofErr w:type="spellStart"/>
            <w:r w:rsidRPr="00697AF0">
              <w:rPr>
                <w:rFonts w:ascii="Arial" w:hAnsi="Arial" w:cs="Times New Roman"/>
                <w:sz w:val="20"/>
                <w:szCs w:val="20"/>
                <w:lang w:eastAsia="en-US"/>
              </w:rPr>
              <w:t>Chaim</w:t>
            </w:r>
            <w:proofErr w:type="spellEnd"/>
            <w:r w:rsidRPr="00697AF0">
              <w:rPr>
                <w:rFonts w:ascii="Arial" w:hAnsi="Arial" w:cs="Times New Roman"/>
                <w:sz w:val="20"/>
                <w:szCs w:val="20"/>
                <w:lang w:eastAsia="en-US"/>
              </w:rPr>
              <w:t xml:space="preserve"> Weizmann, representing and acting on behalf of the Zionist Organization, mindful of the racial kinship and ancient bonds existing between the Arabs and the Jewish people, and realizing that the surest means of working out the consummation of their natural aspirations is through the closest possible collaboration in the development of the Arab State and Palestine, and being desirous further of confirming the good understanding which exists between them, have agreed upon the following:</w:t>
            </w:r>
          </w:p>
          <w:p w:rsidR="00697AF0" w:rsidRPr="00697AF0" w:rsidRDefault="00697AF0" w:rsidP="00697AF0">
            <w:pPr>
              <w:spacing w:before="100" w:beforeAutospacing="1" w:after="100" w:afterAutospacing="1"/>
              <w:rPr>
                <w:rFonts w:ascii="Arial" w:hAnsi="Arial" w:cs="Times New Roman"/>
                <w:sz w:val="20"/>
                <w:szCs w:val="20"/>
                <w:lang w:eastAsia="en-US"/>
              </w:rPr>
            </w:pPr>
            <w:r w:rsidRPr="00697AF0">
              <w:rPr>
                <w:rFonts w:ascii="Arial" w:hAnsi="Arial" w:cs="Times New Roman"/>
                <w:b/>
                <w:bCs/>
                <w:sz w:val="20"/>
                <w:szCs w:val="20"/>
                <w:lang w:eastAsia="en-US"/>
              </w:rPr>
              <w:t>Article I</w:t>
            </w:r>
            <w:r w:rsidRPr="00697AF0">
              <w:rPr>
                <w:rFonts w:ascii="Arial" w:hAnsi="Arial" w:cs="Times New Roman"/>
                <w:sz w:val="20"/>
                <w:szCs w:val="20"/>
                <w:lang w:eastAsia="en-US"/>
              </w:rPr>
              <w:t xml:space="preserve"> </w:t>
            </w:r>
          </w:p>
          <w:p w:rsidR="00697AF0" w:rsidRPr="00697AF0" w:rsidRDefault="00697AF0" w:rsidP="00697AF0">
            <w:pPr>
              <w:spacing w:before="100" w:beforeAutospacing="1" w:after="100" w:afterAutospacing="1"/>
              <w:rPr>
                <w:rFonts w:ascii="Arial" w:hAnsi="Arial" w:cs="Times New Roman"/>
                <w:sz w:val="20"/>
                <w:szCs w:val="20"/>
                <w:lang w:eastAsia="en-US"/>
              </w:rPr>
            </w:pPr>
            <w:r w:rsidRPr="00697AF0">
              <w:rPr>
                <w:rFonts w:ascii="Arial" w:hAnsi="Arial" w:cs="Times New Roman"/>
                <w:sz w:val="20"/>
                <w:szCs w:val="20"/>
                <w:lang w:eastAsia="en-US"/>
              </w:rPr>
              <w:t xml:space="preserve">The Arab State and Palestine in all their relations and undertakings shall be controlled by the most cordial goodwill and understanding, and to this end Arab and Jewish duly accredited agents shall be established and maintained in the respective territories. </w:t>
            </w:r>
          </w:p>
          <w:p w:rsidR="00697AF0" w:rsidRPr="00697AF0" w:rsidRDefault="00697AF0" w:rsidP="00697AF0">
            <w:pPr>
              <w:spacing w:before="100" w:beforeAutospacing="1" w:after="100" w:afterAutospacing="1"/>
              <w:rPr>
                <w:rFonts w:ascii="Arial" w:hAnsi="Arial" w:cs="Times New Roman"/>
                <w:sz w:val="20"/>
                <w:szCs w:val="20"/>
                <w:lang w:eastAsia="en-US"/>
              </w:rPr>
            </w:pPr>
            <w:r w:rsidRPr="00697AF0">
              <w:rPr>
                <w:rFonts w:ascii="Arial" w:hAnsi="Arial" w:cs="Times New Roman"/>
                <w:b/>
                <w:bCs/>
                <w:sz w:val="20"/>
                <w:szCs w:val="20"/>
                <w:lang w:eastAsia="en-US"/>
              </w:rPr>
              <w:t>Article II</w:t>
            </w:r>
          </w:p>
          <w:p w:rsidR="00697AF0" w:rsidRPr="00697AF0" w:rsidRDefault="00697AF0" w:rsidP="00697AF0">
            <w:pPr>
              <w:spacing w:before="100" w:beforeAutospacing="1" w:after="100" w:afterAutospacing="1"/>
              <w:rPr>
                <w:rFonts w:ascii="Arial" w:hAnsi="Arial" w:cs="Times New Roman"/>
                <w:sz w:val="20"/>
                <w:szCs w:val="20"/>
                <w:lang w:eastAsia="en-US"/>
              </w:rPr>
            </w:pPr>
            <w:r w:rsidRPr="00697AF0">
              <w:rPr>
                <w:rFonts w:ascii="Arial" w:hAnsi="Arial" w:cs="Times New Roman"/>
                <w:sz w:val="20"/>
                <w:szCs w:val="20"/>
                <w:lang w:eastAsia="en-US"/>
              </w:rPr>
              <w:t xml:space="preserve">Immediately following the completion of the deliberations of the Peace Conference, the definite boundaries between the Arab State and Palestine shall be determined by a Commission to be agreed upon by the parties hereto. </w:t>
            </w:r>
          </w:p>
          <w:p w:rsidR="00697AF0" w:rsidRPr="00697AF0" w:rsidRDefault="00697AF0" w:rsidP="00697AF0">
            <w:pPr>
              <w:spacing w:before="100" w:beforeAutospacing="1" w:after="100" w:afterAutospacing="1"/>
              <w:rPr>
                <w:rFonts w:ascii="Arial" w:hAnsi="Arial" w:cs="Times New Roman"/>
                <w:sz w:val="20"/>
                <w:szCs w:val="20"/>
                <w:lang w:eastAsia="en-US"/>
              </w:rPr>
            </w:pPr>
            <w:r w:rsidRPr="00697AF0">
              <w:rPr>
                <w:rFonts w:ascii="Arial" w:hAnsi="Arial" w:cs="Times New Roman"/>
                <w:b/>
                <w:bCs/>
                <w:sz w:val="20"/>
                <w:szCs w:val="20"/>
                <w:lang w:eastAsia="en-US"/>
              </w:rPr>
              <w:t>Article III</w:t>
            </w:r>
            <w:r w:rsidRPr="00697AF0">
              <w:rPr>
                <w:rFonts w:ascii="Arial" w:hAnsi="Arial" w:cs="Times New Roman"/>
                <w:sz w:val="20"/>
                <w:szCs w:val="20"/>
                <w:lang w:eastAsia="en-US"/>
              </w:rPr>
              <w:t xml:space="preserve"> </w:t>
            </w:r>
          </w:p>
          <w:p w:rsidR="00697AF0" w:rsidRPr="00697AF0" w:rsidRDefault="00697AF0" w:rsidP="00697AF0">
            <w:pPr>
              <w:spacing w:before="100" w:beforeAutospacing="1" w:after="100" w:afterAutospacing="1"/>
              <w:rPr>
                <w:rFonts w:ascii="Arial" w:hAnsi="Arial" w:cs="Times New Roman"/>
                <w:sz w:val="20"/>
                <w:szCs w:val="20"/>
                <w:lang w:eastAsia="en-US"/>
              </w:rPr>
            </w:pPr>
            <w:r w:rsidRPr="00697AF0">
              <w:rPr>
                <w:rFonts w:ascii="Arial" w:hAnsi="Arial" w:cs="Times New Roman"/>
                <w:sz w:val="20"/>
                <w:szCs w:val="20"/>
                <w:lang w:eastAsia="en-US"/>
              </w:rPr>
              <w:t xml:space="preserve">In the establishment of the Constitution and Administration of Palestine, all such measures shall be adopted as will afford the fullest guarantees for carrying into effect the British Government's Declaration of the 2nd of </w:t>
            </w:r>
            <w:proofErr w:type="gramStart"/>
            <w:r w:rsidRPr="00697AF0">
              <w:rPr>
                <w:rFonts w:ascii="Arial" w:hAnsi="Arial" w:cs="Times New Roman"/>
                <w:sz w:val="20"/>
                <w:szCs w:val="20"/>
                <w:lang w:eastAsia="en-US"/>
              </w:rPr>
              <w:t>November,</w:t>
            </w:r>
            <w:proofErr w:type="gramEnd"/>
            <w:r w:rsidRPr="00697AF0">
              <w:rPr>
                <w:rFonts w:ascii="Arial" w:hAnsi="Arial" w:cs="Times New Roman"/>
                <w:sz w:val="20"/>
                <w:szCs w:val="20"/>
                <w:lang w:eastAsia="en-US"/>
              </w:rPr>
              <w:t xml:space="preserve"> 1917. </w:t>
            </w:r>
          </w:p>
          <w:p w:rsidR="00697AF0" w:rsidRPr="00697AF0" w:rsidRDefault="00697AF0" w:rsidP="00697AF0">
            <w:pPr>
              <w:spacing w:before="100" w:beforeAutospacing="1" w:after="100" w:afterAutospacing="1"/>
              <w:rPr>
                <w:rFonts w:ascii="Arial" w:hAnsi="Arial" w:cs="Times New Roman"/>
                <w:sz w:val="20"/>
                <w:szCs w:val="20"/>
                <w:lang w:eastAsia="en-US"/>
              </w:rPr>
            </w:pPr>
            <w:r w:rsidRPr="00697AF0">
              <w:rPr>
                <w:rFonts w:ascii="Arial" w:hAnsi="Arial" w:cs="Times New Roman"/>
                <w:b/>
                <w:bCs/>
                <w:sz w:val="20"/>
                <w:szCs w:val="20"/>
                <w:lang w:eastAsia="en-US"/>
              </w:rPr>
              <w:t>Article IV</w:t>
            </w:r>
          </w:p>
          <w:p w:rsidR="00697AF0" w:rsidRPr="00697AF0" w:rsidRDefault="00697AF0" w:rsidP="00697AF0">
            <w:pPr>
              <w:spacing w:before="100" w:beforeAutospacing="1" w:after="100" w:afterAutospacing="1"/>
              <w:rPr>
                <w:rFonts w:ascii="Arial" w:hAnsi="Arial" w:cs="Times New Roman"/>
                <w:sz w:val="20"/>
                <w:szCs w:val="20"/>
                <w:lang w:eastAsia="en-US"/>
              </w:rPr>
            </w:pPr>
            <w:r w:rsidRPr="00697AF0">
              <w:rPr>
                <w:rFonts w:ascii="Arial" w:hAnsi="Arial" w:cs="Times New Roman"/>
                <w:sz w:val="20"/>
                <w:szCs w:val="20"/>
                <w:lang w:eastAsia="en-US"/>
              </w:rPr>
              <w:t xml:space="preserve">All necessary measures shall be taken to encourage and stimulate immigration of Jews into </w:t>
            </w:r>
            <w:r w:rsidRPr="00697AF0">
              <w:rPr>
                <w:rFonts w:ascii="Arial" w:hAnsi="Arial" w:cs="Times New Roman"/>
                <w:sz w:val="20"/>
                <w:szCs w:val="20"/>
                <w:lang w:eastAsia="en-US"/>
              </w:rPr>
              <w:lastRenderedPageBreak/>
              <w:t xml:space="preserve">Palestine on a large scale, and as quickly as possible to settle Jewish immigrants upon the land through closer settlement and intensive cultivation of the soil. In taking such measures the Arab peasant and tenant farmers shall be protected in their rights and shall be assisted in forwarding their economic development. </w:t>
            </w:r>
          </w:p>
          <w:p w:rsidR="00697AF0" w:rsidRPr="00697AF0" w:rsidRDefault="00697AF0" w:rsidP="00697AF0">
            <w:pPr>
              <w:spacing w:before="100" w:beforeAutospacing="1" w:after="100" w:afterAutospacing="1"/>
              <w:rPr>
                <w:rFonts w:ascii="Arial" w:hAnsi="Arial" w:cs="Times New Roman"/>
                <w:sz w:val="20"/>
                <w:szCs w:val="20"/>
                <w:lang w:eastAsia="en-US"/>
              </w:rPr>
            </w:pPr>
            <w:r w:rsidRPr="00697AF0">
              <w:rPr>
                <w:rFonts w:ascii="Arial" w:hAnsi="Arial" w:cs="Times New Roman"/>
                <w:b/>
                <w:bCs/>
                <w:sz w:val="20"/>
                <w:szCs w:val="20"/>
                <w:lang w:eastAsia="en-US"/>
              </w:rPr>
              <w:t>Article V</w:t>
            </w:r>
            <w:r w:rsidRPr="00697AF0">
              <w:rPr>
                <w:rFonts w:ascii="Arial" w:hAnsi="Arial" w:cs="Times New Roman"/>
                <w:sz w:val="20"/>
                <w:szCs w:val="20"/>
                <w:lang w:eastAsia="en-US"/>
              </w:rPr>
              <w:t xml:space="preserve"> </w:t>
            </w:r>
          </w:p>
          <w:p w:rsidR="00697AF0" w:rsidRPr="00697AF0" w:rsidRDefault="00697AF0" w:rsidP="00697AF0">
            <w:pPr>
              <w:spacing w:before="100" w:beforeAutospacing="1" w:after="100" w:afterAutospacing="1"/>
              <w:rPr>
                <w:rFonts w:ascii="Arial" w:hAnsi="Arial" w:cs="Times New Roman"/>
                <w:sz w:val="20"/>
                <w:szCs w:val="20"/>
                <w:lang w:eastAsia="en-US"/>
              </w:rPr>
            </w:pPr>
            <w:r w:rsidRPr="00697AF0">
              <w:rPr>
                <w:rFonts w:ascii="Arial" w:hAnsi="Arial" w:cs="Times New Roman"/>
                <w:sz w:val="20"/>
                <w:szCs w:val="20"/>
                <w:lang w:eastAsia="en-US"/>
              </w:rPr>
              <w:t xml:space="preserve">No regulation or law shall be made prohibiting or interfering in any way with the free exercise of religion; and further, the free exercise and enjoyment of religious profession and worship, without discrimination or preference, shall forever be allowed. No religious test shall ever be required for the exercise of civil or political rights. </w:t>
            </w:r>
          </w:p>
          <w:p w:rsidR="00697AF0" w:rsidRPr="00697AF0" w:rsidRDefault="00697AF0" w:rsidP="00697AF0">
            <w:pPr>
              <w:spacing w:before="100" w:beforeAutospacing="1" w:after="100" w:afterAutospacing="1"/>
              <w:rPr>
                <w:rFonts w:ascii="Arial" w:hAnsi="Arial" w:cs="Times New Roman"/>
                <w:sz w:val="20"/>
                <w:szCs w:val="20"/>
                <w:lang w:eastAsia="en-US"/>
              </w:rPr>
            </w:pPr>
            <w:r w:rsidRPr="00697AF0">
              <w:rPr>
                <w:rFonts w:ascii="Arial" w:hAnsi="Arial" w:cs="Times New Roman"/>
                <w:b/>
                <w:bCs/>
                <w:sz w:val="20"/>
                <w:szCs w:val="20"/>
                <w:lang w:eastAsia="en-US"/>
              </w:rPr>
              <w:t>Article VI</w:t>
            </w:r>
            <w:r w:rsidRPr="00697AF0">
              <w:rPr>
                <w:rFonts w:ascii="Arial" w:hAnsi="Arial" w:cs="Times New Roman"/>
                <w:sz w:val="20"/>
                <w:szCs w:val="20"/>
                <w:lang w:eastAsia="en-US"/>
              </w:rPr>
              <w:t xml:space="preserve"> </w:t>
            </w:r>
          </w:p>
          <w:p w:rsidR="00697AF0" w:rsidRPr="00697AF0" w:rsidRDefault="00697AF0" w:rsidP="00697AF0">
            <w:pPr>
              <w:spacing w:before="100" w:beforeAutospacing="1" w:after="100" w:afterAutospacing="1"/>
              <w:rPr>
                <w:rFonts w:ascii="Arial" w:hAnsi="Arial" w:cs="Times New Roman"/>
                <w:sz w:val="20"/>
                <w:szCs w:val="20"/>
                <w:lang w:eastAsia="en-US"/>
              </w:rPr>
            </w:pPr>
            <w:r w:rsidRPr="00697AF0">
              <w:rPr>
                <w:rFonts w:ascii="Arial" w:hAnsi="Arial" w:cs="Times New Roman"/>
                <w:sz w:val="20"/>
                <w:szCs w:val="20"/>
                <w:lang w:eastAsia="en-US"/>
              </w:rPr>
              <w:t xml:space="preserve">The Mohammedan Holy Places shall be under Mohammedan control. </w:t>
            </w:r>
          </w:p>
          <w:p w:rsidR="00697AF0" w:rsidRPr="00697AF0" w:rsidRDefault="00697AF0" w:rsidP="00697AF0">
            <w:pPr>
              <w:spacing w:before="100" w:beforeAutospacing="1" w:after="100" w:afterAutospacing="1"/>
              <w:rPr>
                <w:rFonts w:ascii="Arial" w:hAnsi="Arial" w:cs="Times New Roman"/>
                <w:sz w:val="20"/>
                <w:szCs w:val="20"/>
                <w:lang w:eastAsia="en-US"/>
              </w:rPr>
            </w:pPr>
            <w:r w:rsidRPr="00697AF0">
              <w:rPr>
                <w:rFonts w:ascii="Arial" w:hAnsi="Arial" w:cs="Times New Roman"/>
                <w:b/>
                <w:bCs/>
                <w:sz w:val="20"/>
                <w:szCs w:val="20"/>
                <w:lang w:eastAsia="en-US"/>
              </w:rPr>
              <w:t>Article VII</w:t>
            </w:r>
            <w:r w:rsidRPr="00697AF0">
              <w:rPr>
                <w:rFonts w:ascii="Arial" w:hAnsi="Arial" w:cs="Times New Roman"/>
                <w:sz w:val="20"/>
                <w:szCs w:val="20"/>
                <w:lang w:eastAsia="en-US"/>
              </w:rPr>
              <w:t xml:space="preserve"> </w:t>
            </w:r>
          </w:p>
          <w:p w:rsidR="00697AF0" w:rsidRPr="00697AF0" w:rsidRDefault="00697AF0" w:rsidP="00697AF0">
            <w:pPr>
              <w:spacing w:before="100" w:beforeAutospacing="1" w:after="100" w:afterAutospacing="1"/>
              <w:rPr>
                <w:rFonts w:ascii="Arial" w:hAnsi="Arial" w:cs="Times New Roman"/>
                <w:sz w:val="20"/>
                <w:szCs w:val="20"/>
                <w:lang w:eastAsia="en-US"/>
              </w:rPr>
            </w:pPr>
            <w:r w:rsidRPr="00697AF0">
              <w:rPr>
                <w:rFonts w:ascii="Arial" w:hAnsi="Arial" w:cs="Times New Roman"/>
                <w:sz w:val="20"/>
                <w:szCs w:val="20"/>
                <w:lang w:eastAsia="en-US"/>
              </w:rPr>
              <w:t xml:space="preserve">The Zionist Organization proposes to send to Palestine a Commission of experts to make a survey of the economic possibilities of the country, and to report upon the best means for its development. The Zionist Organization will place the aforementioned Commission at the disposal of the Arab State for the purpose of a survey of the economic possibilities of the Arab State and to report upon the best means for its development. The Zionist Organization will use its best efforts to assist the Arab State in providing the means for developing the natural resources and economic possibilities thereof. </w:t>
            </w:r>
          </w:p>
          <w:p w:rsidR="00697AF0" w:rsidRPr="00697AF0" w:rsidRDefault="00697AF0" w:rsidP="00697AF0">
            <w:pPr>
              <w:spacing w:before="100" w:beforeAutospacing="1" w:after="100" w:afterAutospacing="1"/>
              <w:rPr>
                <w:rFonts w:ascii="Arial" w:hAnsi="Arial" w:cs="Times New Roman"/>
                <w:sz w:val="20"/>
                <w:szCs w:val="20"/>
                <w:lang w:eastAsia="en-US"/>
              </w:rPr>
            </w:pPr>
            <w:r w:rsidRPr="00697AF0">
              <w:rPr>
                <w:rFonts w:ascii="Arial" w:hAnsi="Arial" w:cs="Times New Roman"/>
                <w:b/>
                <w:bCs/>
                <w:sz w:val="20"/>
                <w:szCs w:val="20"/>
                <w:lang w:eastAsia="en-US"/>
              </w:rPr>
              <w:t>Article VIII</w:t>
            </w:r>
            <w:r w:rsidRPr="00697AF0">
              <w:rPr>
                <w:rFonts w:ascii="Arial" w:hAnsi="Arial" w:cs="Times New Roman"/>
                <w:sz w:val="20"/>
                <w:szCs w:val="20"/>
                <w:lang w:eastAsia="en-US"/>
              </w:rPr>
              <w:t xml:space="preserve"> </w:t>
            </w:r>
          </w:p>
          <w:p w:rsidR="00697AF0" w:rsidRPr="00697AF0" w:rsidRDefault="00697AF0" w:rsidP="00697AF0">
            <w:pPr>
              <w:spacing w:before="100" w:beforeAutospacing="1" w:after="100" w:afterAutospacing="1"/>
              <w:rPr>
                <w:rFonts w:ascii="Arial" w:hAnsi="Arial" w:cs="Times New Roman"/>
                <w:sz w:val="20"/>
                <w:szCs w:val="20"/>
                <w:lang w:eastAsia="en-US"/>
              </w:rPr>
            </w:pPr>
            <w:r w:rsidRPr="00697AF0">
              <w:rPr>
                <w:rFonts w:ascii="Arial" w:hAnsi="Arial" w:cs="Times New Roman"/>
                <w:sz w:val="20"/>
                <w:szCs w:val="20"/>
                <w:lang w:eastAsia="en-US"/>
              </w:rPr>
              <w:t xml:space="preserve">The parties hereto agree to act in complete accord and harmony on all matters embraced herein before the Peace Congress. </w:t>
            </w:r>
          </w:p>
          <w:p w:rsidR="00697AF0" w:rsidRPr="00697AF0" w:rsidRDefault="00697AF0" w:rsidP="00697AF0">
            <w:pPr>
              <w:spacing w:before="100" w:beforeAutospacing="1" w:after="100" w:afterAutospacing="1"/>
              <w:rPr>
                <w:rFonts w:ascii="Arial" w:hAnsi="Arial" w:cs="Times New Roman"/>
                <w:sz w:val="20"/>
                <w:szCs w:val="20"/>
                <w:lang w:eastAsia="en-US"/>
              </w:rPr>
            </w:pPr>
            <w:r w:rsidRPr="00697AF0">
              <w:rPr>
                <w:rFonts w:ascii="Arial" w:hAnsi="Arial" w:cs="Times New Roman"/>
                <w:b/>
                <w:bCs/>
                <w:sz w:val="20"/>
                <w:szCs w:val="20"/>
                <w:lang w:eastAsia="en-US"/>
              </w:rPr>
              <w:t>Article IX</w:t>
            </w:r>
            <w:r w:rsidRPr="00697AF0">
              <w:rPr>
                <w:rFonts w:ascii="Arial" w:hAnsi="Arial" w:cs="Times New Roman"/>
                <w:sz w:val="20"/>
                <w:szCs w:val="20"/>
                <w:lang w:eastAsia="en-US"/>
              </w:rPr>
              <w:t xml:space="preserve"> </w:t>
            </w:r>
          </w:p>
          <w:p w:rsidR="00697AF0" w:rsidRPr="00697AF0" w:rsidRDefault="00697AF0" w:rsidP="00697AF0">
            <w:pPr>
              <w:spacing w:before="100" w:beforeAutospacing="1" w:after="100" w:afterAutospacing="1"/>
              <w:rPr>
                <w:rFonts w:ascii="Arial" w:hAnsi="Arial" w:cs="Times New Roman"/>
                <w:sz w:val="20"/>
                <w:szCs w:val="20"/>
                <w:lang w:eastAsia="en-US"/>
              </w:rPr>
            </w:pPr>
            <w:r w:rsidRPr="00697AF0">
              <w:rPr>
                <w:rFonts w:ascii="Arial" w:hAnsi="Arial" w:cs="Times New Roman"/>
                <w:sz w:val="20"/>
                <w:szCs w:val="20"/>
                <w:lang w:eastAsia="en-US"/>
              </w:rPr>
              <w:t xml:space="preserve">Any matters of </w:t>
            </w:r>
            <w:proofErr w:type="gramStart"/>
            <w:r w:rsidRPr="00697AF0">
              <w:rPr>
                <w:rFonts w:ascii="Arial" w:hAnsi="Arial" w:cs="Times New Roman"/>
                <w:sz w:val="20"/>
                <w:szCs w:val="20"/>
                <w:lang w:eastAsia="en-US"/>
              </w:rPr>
              <w:t>dispute which may arise between the contracting parties hall</w:t>
            </w:r>
            <w:proofErr w:type="gramEnd"/>
            <w:r w:rsidRPr="00697AF0">
              <w:rPr>
                <w:rFonts w:ascii="Arial" w:hAnsi="Arial" w:cs="Times New Roman"/>
                <w:sz w:val="20"/>
                <w:szCs w:val="20"/>
                <w:lang w:eastAsia="en-US"/>
              </w:rPr>
              <w:t xml:space="preserve"> be referred to the British Government for arbitration. </w:t>
            </w:r>
          </w:p>
          <w:p w:rsidR="00697AF0" w:rsidRPr="00697AF0" w:rsidRDefault="00697AF0" w:rsidP="00697AF0">
            <w:pPr>
              <w:spacing w:before="100" w:beforeAutospacing="1" w:after="100" w:afterAutospacing="1"/>
              <w:rPr>
                <w:rFonts w:ascii="Arial" w:hAnsi="Arial" w:cs="Times New Roman"/>
                <w:sz w:val="20"/>
                <w:szCs w:val="20"/>
                <w:lang w:eastAsia="en-US"/>
              </w:rPr>
            </w:pPr>
            <w:r w:rsidRPr="00697AF0">
              <w:rPr>
                <w:rFonts w:ascii="Arial" w:hAnsi="Arial" w:cs="Times New Roman"/>
                <w:sz w:val="20"/>
                <w:szCs w:val="20"/>
                <w:lang w:eastAsia="en-US"/>
              </w:rPr>
              <w:t xml:space="preserve">Given under our hand at London, England, the third day of January, one thousand nine hundred and nineteen </w:t>
            </w:r>
          </w:p>
          <w:p w:rsidR="00697AF0" w:rsidRPr="00697AF0" w:rsidRDefault="00697AF0" w:rsidP="00697AF0">
            <w:pPr>
              <w:spacing w:before="100" w:beforeAutospacing="1" w:after="100" w:afterAutospacing="1"/>
              <w:rPr>
                <w:rFonts w:ascii="Arial" w:hAnsi="Arial" w:cs="Times New Roman"/>
                <w:sz w:val="20"/>
                <w:szCs w:val="20"/>
                <w:lang w:eastAsia="en-US"/>
              </w:rPr>
            </w:pPr>
            <w:proofErr w:type="spellStart"/>
            <w:r w:rsidRPr="00697AF0">
              <w:rPr>
                <w:rFonts w:ascii="Arial" w:hAnsi="Arial" w:cs="Times New Roman"/>
                <w:i/>
                <w:iCs/>
                <w:sz w:val="20"/>
                <w:szCs w:val="20"/>
                <w:lang w:eastAsia="en-US"/>
              </w:rPr>
              <w:t>Chaim</w:t>
            </w:r>
            <w:proofErr w:type="spellEnd"/>
            <w:r w:rsidRPr="00697AF0">
              <w:rPr>
                <w:rFonts w:ascii="Arial" w:hAnsi="Arial" w:cs="Times New Roman"/>
                <w:i/>
                <w:iCs/>
                <w:sz w:val="20"/>
                <w:szCs w:val="20"/>
                <w:lang w:eastAsia="en-US"/>
              </w:rPr>
              <w:t xml:space="preserve"> Weizmann</w:t>
            </w:r>
            <w:r w:rsidRPr="00697AF0">
              <w:rPr>
                <w:rFonts w:ascii="Arial" w:hAnsi="Arial" w:cs="Times New Roman"/>
                <w:sz w:val="20"/>
                <w:szCs w:val="20"/>
                <w:lang w:eastAsia="en-US"/>
              </w:rPr>
              <w:t xml:space="preserve">                      </w:t>
            </w:r>
            <w:r w:rsidRPr="00697AF0">
              <w:rPr>
                <w:rFonts w:ascii="Arial" w:hAnsi="Arial" w:cs="Times New Roman"/>
                <w:i/>
                <w:iCs/>
                <w:sz w:val="20"/>
                <w:szCs w:val="20"/>
                <w:lang w:eastAsia="en-US"/>
              </w:rPr>
              <w:t xml:space="preserve">Feisal </w:t>
            </w:r>
            <w:proofErr w:type="spellStart"/>
            <w:r w:rsidRPr="00697AF0">
              <w:rPr>
                <w:rFonts w:ascii="Arial" w:hAnsi="Arial" w:cs="Times New Roman"/>
                <w:i/>
                <w:iCs/>
                <w:sz w:val="20"/>
                <w:szCs w:val="20"/>
                <w:lang w:eastAsia="en-US"/>
              </w:rPr>
              <w:t>Ibn</w:t>
            </w:r>
            <w:proofErr w:type="spellEnd"/>
            <w:r w:rsidRPr="00697AF0">
              <w:rPr>
                <w:rFonts w:ascii="Arial" w:hAnsi="Arial" w:cs="Times New Roman"/>
                <w:i/>
                <w:iCs/>
                <w:sz w:val="20"/>
                <w:szCs w:val="20"/>
                <w:lang w:eastAsia="en-US"/>
              </w:rPr>
              <w:t>-Hussein</w:t>
            </w:r>
            <w:r w:rsidRPr="00697AF0">
              <w:rPr>
                <w:rFonts w:ascii="Arial" w:hAnsi="Arial" w:cs="Times New Roman"/>
                <w:sz w:val="20"/>
                <w:szCs w:val="20"/>
                <w:lang w:eastAsia="en-US"/>
              </w:rPr>
              <w:t> </w:t>
            </w:r>
          </w:p>
          <w:p w:rsidR="00697AF0" w:rsidRPr="00697AF0" w:rsidRDefault="00697AF0" w:rsidP="00697AF0">
            <w:pPr>
              <w:spacing w:before="100" w:beforeAutospacing="1" w:after="100" w:afterAutospacing="1"/>
              <w:rPr>
                <w:rFonts w:ascii="Arial" w:hAnsi="Arial" w:cs="Times New Roman"/>
                <w:sz w:val="20"/>
                <w:szCs w:val="20"/>
                <w:lang w:eastAsia="en-US"/>
              </w:rPr>
            </w:pPr>
            <w:r w:rsidRPr="00697AF0">
              <w:rPr>
                <w:rFonts w:ascii="Arial" w:hAnsi="Arial" w:cs="Times New Roman"/>
                <w:sz w:val="20"/>
                <w:szCs w:val="20"/>
                <w:lang w:eastAsia="en-US"/>
              </w:rPr>
              <w:t> </w:t>
            </w:r>
          </w:p>
          <w:p w:rsidR="00697AF0" w:rsidRPr="00697AF0" w:rsidRDefault="00697AF0" w:rsidP="00697AF0">
            <w:pPr>
              <w:spacing w:before="100" w:beforeAutospacing="1" w:after="100" w:afterAutospacing="1"/>
              <w:rPr>
                <w:rFonts w:ascii="Arial" w:hAnsi="Arial" w:cs="Times New Roman"/>
                <w:sz w:val="20"/>
                <w:szCs w:val="20"/>
                <w:lang w:eastAsia="en-US"/>
              </w:rPr>
            </w:pPr>
            <w:r w:rsidRPr="00697AF0">
              <w:rPr>
                <w:rFonts w:ascii="Arial" w:hAnsi="Arial" w:cs="Times New Roman"/>
                <w:b/>
                <w:bCs/>
                <w:sz w:val="20"/>
                <w:szCs w:val="20"/>
                <w:lang w:eastAsia="en-US"/>
              </w:rPr>
              <w:t>Reservation by the Emir Feisal</w:t>
            </w:r>
            <w:r w:rsidRPr="00697AF0">
              <w:rPr>
                <w:rFonts w:ascii="Arial" w:hAnsi="Arial" w:cs="Times New Roman"/>
                <w:sz w:val="20"/>
                <w:szCs w:val="20"/>
                <w:lang w:eastAsia="en-US"/>
              </w:rPr>
              <w:t xml:space="preserve"> </w:t>
            </w:r>
          </w:p>
          <w:p w:rsidR="00697AF0" w:rsidRPr="00697AF0" w:rsidRDefault="00697AF0" w:rsidP="00697AF0">
            <w:pPr>
              <w:spacing w:before="100" w:beforeAutospacing="1" w:after="100" w:afterAutospacing="1"/>
              <w:rPr>
                <w:rFonts w:ascii="Arial" w:hAnsi="Arial" w:cs="Times New Roman"/>
                <w:sz w:val="20"/>
                <w:szCs w:val="20"/>
                <w:lang w:eastAsia="en-US"/>
              </w:rPr>
            </w:pPr>
            <w:r w:rsidRPr="00697AF0">
              <w:rPr>
                <w:rFonts w:ascii="Arial" w:hAnsi="Arial" w:cs="Times New Roman"/>
                <w:sz w:val="20"/>
                <w:szCs w:val="20"/>
                <w:lang w:eastAsia="en-US"/>
              </w:rPr>
              <w:t xml:space="preserve">If the Arabs are established as I have asked in my manifesto of 4 January, addressed to the British Secretary of State for Foreign Affairs, I will carry out what is written in this agreement. If changes are made, I cannot be answerable for failing to carry out this agreement. </w:t>
            </w:r>
          </w:p>
        </w:tc>
      </w:tr>
    </w:tbl>
    <w:p w:rsidR="000917B4" w:rsidRDefault="000917B4"/>
    <w:sectPr w:rsidR="000917B4" w:rsidSect="00B7220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AF0"/>
    <w:rsid w:val="000917B4"/>
    <w:rsid w:val="00682374"/>
    <w:rsid w:val="00697AF0"/>
    <w:rsid w:val="006A76DE"/>
    <w:rsid w:val="00B7220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DC9A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37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97AF0"/>
    <w:pPr>
      <w:spacing w:before="100" w:beforeAutospacing="1" w:after="100" w:afterAutospacing="1"/>
    </w:pPr>
    <w:rPr>
      <w:rFonts w:ascii="Times" w:hAnsi="Times" w:cs="Times New Roman"/>
      <w:sz w:val="20"/>
      <w:szCs w:val="20"/>
      <w:lang w:eastAsia="en-US"/>
    </w:rPr>
  </w:style>
  <w:style w:type="character" w:styleId="Emphasis">
    <w:name w:val="Emphasis"/>
    <w:basedOn w:val="DefaultParagraphFont"/>
    <w:uiPriority w:val="20"/>
    <w:qFormat/>
    <w:rsid w:val="00697AF0"/>
    <w:rPr>
      <w:i/>
      <w:iCs/>
    </w:rPr>
  </w:style>
  <w:style w:type="character" w:styleId="Hyperlink">
    <w:name w:val="Hyperlink"/>
    <w:basedOn w:val="DefaultParagraphFont"/>
    <w:uiPriority w:val="99"/>
    <w:semiHidden/>
    <w:unhideWhenUsed/>
    <w:rsid w:val="00697AF0"/>
    <w:rPr>
      <w:color w:val="0000FF"/>
      <w:u w:val="single"/>
    </w:rPr>
  </w:style>
  <w:style w:type="character" w:styleId="Strong">
    <w:name w:val="Strong"/>
    <w:basedOn w:val="DefaultParagraphFont"/>
    <w:uiPriority w:val="22"/>
    <w:qFormat/>
    <w:rsid w:val="00697AF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37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97AF0"/>
    <w:pPr>
      <w:spacing w:before="100" w:beforeAutospacing="1" w:after="100" w:afterAutospacing="1"/>
    </w:pPr>
    <w:rPr>
      <w:rFonts w:ascii="Times" w:hAnsi="Times" w:cs="Times New Roman"/>
      <w:sz w:val="20"/>
      <w:szCs w:val="20"/>
      <w:lang w:eastAsia="en-US"/>
    </w:rPr>
  </w:style>
  <w:style w:type="character" w:styleId="Emphasis">
    <w:name w:val="Emphasis"/>
    <w:basedOn w:val="DefaultParagraphFont"/>
    <w:uiPriority w:val="20"/>
    <w:qFormat/>
    <w:rsid w:val="00697AF0"/>
    <w:rPr>
      <w:i/>
      <w:iCs/>
    </w:rPr>
  </w:style>
  <w:style w:type="character" w:styleId="Hyperlink">
    <w:name w:val="Hyperlink"/>
    <w:basedOn w:val="DefaultParagraphFont"/>
    <w:uiPriority w:val="99"/>
    <w:semiHidden/>
    <w:unhideWhenUsed/>
    <w:rsid w:val="00697AF0"/>
    <w:rPr>
      <w:color w:val="0000FF"/>
      <w:u w:val="single"/>
    </w:rPr>
  </w:style>
  <w:style w:type="character" w:styleId="Strong">
    <w:name w:val="Strong"/>
    <w:basedOn w:val="DefaultParagraphFont"/>
    <w:uiPriority w:val="22"/>
    <w:qFormat/>
    <w:rsid w:val="00697A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4108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mfa.gov.il/MFA/Peace+Process/Guide+to+the+Peace+Process/The+Balfour+Declaration.ht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701</Words>
  <Characters>3997</Characters>
  <Application>Microsoft Macintosh Word</Application>
  <DocSecurity>0</DocSecurity>
  <Lines>33</Lines>
  <Paragraphs>9</Paragraphs>
  <ScaleCrop>false</ScaleCrop>
  <Company/>
  <LinksUpToDate>false</LinksUpToDate>
  <CharactersWithSpaces>4689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Doles</dc:creator>
  <cp:keywords/>
  <dc:description/>
  <cp:lastModifiedBy>John Doles</cp:lastModifiedBy>
  <cp:revision>1</cp:revision>
  <dcterms:created xsi:type="dcterms:W3CDTF">2012-11-27T00:03:00Z</dcterms:created>
  <dcterms:modified xsi:type="dcterms:W3CDTF">2012-11-27T00:04:00Z</dcterms:modified>
</cp:coreProperties>
</file>